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2F" w:rsidRDefault="003A6E9D">
      <w:pPr>
        <w:spacing w:line="276" w:lineRule="auto"/>
        <w:jc w:val="center"/>
        <w:rPr>
          <w:b/>
          <w:bCs/>
          <w:caps/>
          <w:sz w:val="24"/>
          <w:szCs w:val="24"/>
        </w:rPr>
      </w:pPr>
      <w:r>
        <w:rPr>
          <w:b/>
          <w:bCs/>
          <w:caps/>
          <w:sz w:val="24"/>
          <w:szCs w:val="24"/>
        </w:rPr>
        <w:t>UCHWAŁA Nr ....................</w:t>
      </w:r>
    </w:p>
    <w:p w:rsidR="005E2E2F" w:rsidRDefault="003A6E9D">
      <w:pPr>
        <w:spacing w:line="276" w:lineRule="auto"/>
        <w:jc w:val="center"/>
        <w:rPr>
          <w:b/>
          <w:bCs/>
          <w:caps/>
          <w:sz w:val="24"/>
          <w:szCs w:val="24"/>
        </w:rPr>
      </w:pPr>
      <w:r>
        <w:rPr>
          <w:b/>
          <w:bCs/>
          <w:caps/>
          <w:sz w:val="24"/>
          <w:szCs w:val="24"/>
        </w:rPr>
        <w:t>Rady mIEJSKIEJ W mRĄGOWIE</w:t>
      </w:r>
    </w:p>
    <w:p w:rsidR="005E2E2F" w:rsidRDefault="003A6E9D">
      <w:pPr>
        <w:spacing w:line="276" w:lineRule="auto"/>
        <w:jc w:val="center"/>
        <w:rPr>
          <w:b/>
          <w:bCs/>
          <w:sz w:val="24"/>
          <w:szCs w:val="24"/>
        </w:rPr>
      </w:pPr>
      <w:r>
        <w:rPr>
          <w:b/>
          <w:bCs/>
          <w:sz w:val="24"/>
          <w:szCs w:val="24"/>
        </w:rPr>
        <w:t>Z DNIA ........................ 2017 ROKU</w:t>
      </w:r>
    </w:p>
    <w:p w:rsidR="005E2E2F" w:rsidRDefault="005E2E2F">
      <w:pPr>
        <w:spacing w:line="276" w:lineRule="auto"/>
        <w:rPr>
          <w:b/>
          <w:bCs/>
          <w:sz w:val="24"/>
          <w:szCs w:val="24"/>
        </w:rPr>
      </w:pPr>
    </w:p>
    <w:p w:rsidR="005E2E2F" w:rsidRDefault="003A6E9D">
      <w:pPr>
        <w:spacing w:line="276" w:lineRule="auto"/>
        <w:rPr>
          <w:b/>
          <w:sz w:val="24"/>
          <w:szCs w:val="24"/>
        </w:rPr>
      </w:pPr>
      <w:r>
        <w:rPr>
          <w:b/>
          <w:sz w:val="24"/>
          <w:szCs w:val="24"/>
        </w:rPr>
        <w:t>w sprawie: projektu dostosowania sieci szkół podstawowych i gimnazjów do nowego ustroju szkolnego</w:t>
      </w:r>
    </w:p>
    <w:p w:rsidR="005E2E2F" w:rsidRDefault="003A6E9D">
      <w:pPr>
        <w:rPr>
          <w:sz w:val="24"/>
          <w:szCs w:val="24"/>
        </w:rPr>
      </w:pPr>
      <w:r>
        <w:rPr>
          <w:sz w:val="24"/>
          <w:szCs w:val="24"/>
        </w:rPr>
        <w:br/>
      </w:r>
      <w:r>
        <w:rPr>
          <w:sz w:val="24"/>
          <w:szCs w:val="24"/>
        </w:rPr>
        <w:tab/>
        <w:t>Na podstawie art. 18 ust. 2 pkt 15 ustawy z dnia 8 marca 1990 r. o samorządzie gminnym (</w:t>
      </w:r>
      <w:proofErr w:type="spellStart"/>
      <w:r>
        <w:rPr>
          <w:sz w:val="24"/>
          <w:szCs w:val="24"/>
        </w:rPr>
        <w:t>t.j</w:t>
      </w:r>
      <w:proofErr w:type="spellEnd"/>
      <w:r>
        <w:rPr>
          <w:sz w:val="24"/>
          <w:szCs w:val="24"/>
        </w:rPr>
        <w:t>. Dz. U. z 2016 r. poz. 446, 1579 i 1948) oraz art. 206 ust. 1 - 4 ustawy z dnia 14 grudnia 2016 r. Przepisy wprowadzające ustawę - Prawo oświatowe (Dz. U. z 2017 r. poz. 60) Rada Miejska                   w Mrągowie uchwala, co następuje:</w:t>
      </w:r>
    </w:p>
    <w:p w:rsidR="005E2E2F" w:rsidRDefault="005E2E2F">
      <w:pPr>
        <w:rPr>
          <w:sz w:val="24"/>
          <w:szCs w:val="24"/>
        </w:rPr>
      </w:pPr>
    </w:p>
    <w:p w:rsidR="005E2E2F" w:rsidRDefault="003A6E9D">
      <w:pPr>
        <w:keepNext/>
        <w:rPr>
          <w:sz w:val="24"/>
          <w:szCs w:val="24"/>
        </w:rPr>
      </w:pPr>
      <w:r>
        <w:rPr>
          <w:sz w:val="24"/>
          <w:szCs w:val="24"/>
        </w:rPr>
        <w:t>§ 1. Określa się:</w:t>
      </w:r>
    </w:p>
    <w:p w:rsidR="005E2E2F" w:rsidRDefault="003A6E9D">
      <w:pPr>
        <w:pStyle w:val="Akapitzlist"/>
        <w:keepNext/>
        <w:numPr>
          <w:ilvl w:val="0"/>
          <w:numId w:val="1"/>
        </w:numPr>
        <w:rPr>
          <w:sz w:val="24"/>
          <w:szCs w:val="24"/>
        </w:rPr>
      </w:pPr>
      <w:r>
        <w:rPr>
          <w:sz w:val="24"/>
          <w:szCs w:val="24"/>
        </w:rPr>
        <w:t xml:space="preserve">plan sieci publicznych szkół podstawowych prowadzonych przez Gminę Miasto Mrągowo, a także granice obwodów publicznych szkół podstawowych prowadzonych przez Gminę Miasto Mrągowo na okres od 1 września 2017 r. do dnia 31 sierpnia 2019 r., który stanowi </w:t>
      </w:r>
      <w:r>
        <w:rPr>
          <w:b/>
          <w:sz w:val="24"/>
          <w:szCs w:val="24"/>
        </w:rPr>
        <w:t>załącznik 1</w:t>
      </w:r>
      <w:r>
        <w:rPr>
          <w:sz w:val="24"/>
          <w:szCs w:val="24"/>
        </w:rPr>
        <w:t xml:space="preserve"> do niniejszej uchwały,</w:t>
      </w:r>
    </w:p>
    <w:p w:rsidR="005E2E2F" w:rsidRDefault="003A6E9D">
      <w:pPr>
        <w:pStyle w:val="Akapitzlist"/>
        <w:keepNext/>
        <w:numPr>
          <w:ilvl w:val="0"/>
          <w:numId w:val="1"/>
        </w:numPr>
        <w:rPr>
          <w:sz w:val="24"/>
          <w:szCs w:val="24"/>
        </w:rPr>
      </w:pPr>
      <w:r>
        <w:rPr>
          <w:sz w:val="24"/>
          <w:szCs w:val="24"/>
        </w:rPr>
        <w:t xml:space="preserve">plan sieci prowadzonych przez Gminę Miasto Mrągowo publicznych gimnazjów i klas dotychczasowych publicznych gimnazjów prowadzonych w szkołach podstawowych oraz granice obwodów dotychczasowych publicznych gimnazjów i klas dotychczasowych gimnazjów prowadzonych przez Gminę Miasto Mrągowo na okres od 1 września 2017 r. do dnia 31 sierpnia 2019 r., który stanowi </w:t>
      </w:r>
      <w:r>
        <w:rPr>
          <w:b/>
          <w:sz w:val="24"/>
          <w:szCs w:val="24"/>
        </w:rPr>
        <w:t>załącznik 2</w:t>
      </w:r>
      <w:r>
        <w:rPr>
          <w:sz w:val="24"/>
          <w:szCs w:val="24"/>
        </w:rPr>
        <w:t xml:space="preserve"> do niniejszej uchwały,</w:t>
      </w:r>
    </w:p>
    <w:p w:rsidR="005E2E2F" w:rsidRDefault="003A6E9D">
      <w:pPr>
        <w:pStyle w:val="Akapitzlist"/>
        <w:keepNext/>
        <w:numPr>
          <w:ilvl w:val="0"/>
          <w:numId w:val="1"/>
        </w:numPr>
        <w:rPr>
          <w:sz w:val="24"/>
          <w:szCs w:val="24"/>
        </w:rPr>
      </w:pPr>
      <w:r>
        <w:rPr>
          <w:sz w:val="24"/>
          <w:szCs w:val="24"/>
        </w:rPr>
        <w:t xml:space="preserve">projekt planu sieci publicznych ośmioletnich szkół podstawowych prowadzonych przez Gminę Miasto Mrągowo, a także granice obwodów publicznych ośmioletnich szkół podstawowych prowadzonych przez Gminę Miasto Mrągowo od dnia 1 września 2019 r., który stanowi </w:t>
      </w:r>
      <w:r>
        <w:rPr>
          <w:b/>
          <w:sz w:val="24"/>
          <w:szCs w:val="24"/>
        </w:rPr>
        <w:t>załącznik 3</w:t>
      </w:r>
      <w:r>
        <w:rPr>
          <w:sz w:val="24"/>
          <w:szCs w:val="24"/>
        </w:rPr>
        <w:t xml:space="preserve"> do niniejszej uchwały.</w:t>
      </w:r>
    </w:p>
    <w:p w:rsidR="005E2E2F" w:rsidRDefault="005E2E2F">
      <w:pPr>
        <w:suppressAutoHyphens w:val="0"/>
        <w:ind w:left="708"/>
        <w:jc w:val="left"/>
        <w:rPr>
          <w:sz w:val="24"/>
          <w:szCs w:val="24"/>
        </w:rPr>
      </w:pPr>
    </w:p>
    <w:p w:rsidR="005E2E2F" w:rsidRDefault="003A6E9D">
      <w:pPr>
        <w:suppressAutoHyphens w:val="0"/>
        <w:rPr>
          <w:sz w:val="24"/>
          <w:szCs w:val="24"/>
        </w:rPr>
      </w:pPr>
      <w:r>
        <w:rPr>
          <w:sz w:val="24"/>
          <w:szCs w:val="24"/>
        </w:rPr>
        <w:t>§ 2. W Uchwale Nr XXIII/1/2004 Rady Miejskiej w Mrągowie z dnia 30 września 2004 r.                    w sprawie ustalenia planu sieci publicznych przedszkoli i oddziałów przedszkolnych w szkołach podstawowych § 2 otrzymuje brzmienie:</w:t>
      </w:r>
    </w:p>
    <w:p w:rsidR="005E2E2F" w:rsidRDefault="003A6E9D">
      <w:pPr>
        <w:pStyle w:val="Akapitzlist"/>
        <w:suppressAutoHyphens w:val="0"/>
        <w:ind w:left="426"/>
        <w:rPr>
          <w:sz w:val="24"/>
          <w:szCs w:val="24"/>
        </w:rPr>
      </w:pPr>
      <w:r>
        <w:rPr>
          <w:sz w:val="24"/>
          <w:szCs w:val="24"/>
        </w:rPr>
        <w:t>„Ustala się plan sieci oddziałów przedszkolnych w szkołach podstawowych na terenie miasta Mrągowo:</w:t>
      </w:r>
    </w:p>
    <w:p w:rsidR="005E2E2F" w:rsidRDefault="003A6E9D">
      <w:pPr>
        <w:pStyle w:val="Akapitzlist"/>
        <w:suppressAutoHyphens w:val="0"/>
        <w:ind w:left="426"/>
        <w:rPr>
          <w:sz w:val="24"/>
          <w:szCs w:val="24"/>
        </w:rPr>
      </w:pPr>
      <w:r>
        <w:rPr>
          <w:sz w:val="24"/>
          <w:szCs w:val="24"/>
        </w:rPr>
        <w:t>1) Publiczna Szkoła Podstawowa Nr 1 z siedzibą przy ul. Kopernika 2 w Mrągowie,</w:t>
      </w:r>
    </w:p>
    <w:p w:rsidR="005E2E2F" w:rsidRDefault="003A6E9D">
      <w:pPr>
        <w:pStyle w:val="Akapitzlist"/>
        <w:suppressAutoHyphens w:val="0"/>
        <w:ind w:left="426"/>
        <w:rPr>
          <w:sz w:val="24"/>
          <w:szCs w:val="24"/>
        </w:rPr>
      </w:pPr>
      <w:r>
        <w:rPr>
          <w:sz w:val="24"/>
          <w:szCs w:val="24"/>
        </w:rPr>
        <w:t xml:space="preserve">2) Publiczna Szkoła Podstawowa Nr 4 im. Generała Stefana „Grota” Roweckiego z siedzibą przy os. Mazurskim 12 w Mrągowie.”   </w:t>
      </w:r>
    </w:p>
    <w:p w:rsidR="005E2E2F" w:rsidRDefault="005E2E2F">
      <w:pPr>
        <w:suppressAutoHyphens w:val="0"/>
        <w:rPr>
          <w:sz w:val="24"/>
          <w:szCs w:val="24"/>
        </w:rPr>
      </w:pPr>
    </w:p>
    <w:p w:rsidR="005E2E2F" w:rsidRDefault="003A6E9D">
      <w:pPr>
        <w:suppressAutoHyphens w:val="0"/>
        <w:rPr>
          <w:sz w:val="24"/>
          <w:szCs w:val="24"/>
        </w:rPr>
      </w:pPr>
      <w:r>
        <w:rPr>
          <w:sz w:val="24"/>
          <w:szCs w:val="24"/>
        </w:rPr>
        <w:t>§ 3. Niniejsza uchwała podlega podaniu do publicznej wiadomości poprzez umieszczenie jej na tablicy ogłoszeń w siedzibie Urzędu Miejskiego w Mrągowie, ul. Królewiecka 60A, a także                      w Biuletynie Informacji Publicznej.</w:t>
      </w:r>
    </w:p>
    <w:p w:rsidR="005E2E2F" w:rsidRDefault="005E2E2F">
      <w:pPr>
        <w:suppressAutoHyphens w:val="0"/>
        <w:rPr>
          <w:sz w:val="24"/>
          <w:szCs w:val="24"/>
        </w:rPr>
      </w:pPr>
    </w:p>
    <w:p w:rsidR="005E2E2F" w:rsidRDefault="003A6E9D">
      <w:pPr>
        <w:suppressAutoHyphens w:val="0"/>
        <w:jc w:val="left"/>
        <w:rPr>
          <w:sz w:val="24"/>
          <w:szCs w:val="24"/>
        </w:rPr>
      </w:pPr>
      <w:r>
        <w:rPr>
          <w:sz w:val="24"/>
          <w:szCs w:val="24"/>
        </w:rPr>
        <w:t>§ 4. Uchwała wchodzi w życie z dniem podjęcia.</w:t>
      </w:r>
    </w:p>
    <w:p w:rsidR="005E2E2F" w:rsidRDefault="005E2E2F">
      <w:pPr>
        <w:suppressAutoHyphens w:val="0"/>
        <w:jc w:val="left"/>
        <w:rPr>
          <w:sz w:val="24"/>
          <w:szCs w:val="24"/>
        </w:rPr>
      </w:pPr>
    </w:p>
    <w:p w:rsidR="005E2E2F" w:rsidRDefault="003A6E9D">
      <w:pPr>
        <w:suppressAutoHyphens w:val="0"/>
        <w:spacing w:after="160" w:line="259" w:lineRule="auto"/>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Przewodniczący Rady Miejskiej w Mrągowie</w:t>
      </w:r>
    </w:p>
    <w:p w:rsidR="005E2E2F" w:rsidRDefault="005E2E2F">
      <w:pPr>
        <w:suppressAutoHyphens w:val="0"/>
        <w:spacing w:after="160" w:line="259" w:lineRule="auto"/>
        <w:jc w:val="left"/>
        <w:rPr>
          <w:sz w:val="24"/>
          <w:szCs w:val="24"/>
        </w:rPr>
      </w:pPr>
    </w:p>
    <w:p w:rsidR="005E2E2F" w:rsidRDefault="003A6E9D">
      <w:pPr>
        <w:suppressAutoHyphens w:val="0"/>
        <w:spacing w:after="160" w:line="259" w:lineRule="auto"/>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Tadeusz Orzoł</w:t>
      </w:r>
    </w:p>
    <w:p w:rsidR="005E2E2F" w:rsidRDefault="005E2E2F">
      <w:pPr>
        <w:suppressAutoHyphens w:val="0"/>
        <w:jc w:val="center"/>
        <w:rPr>
          <w:b/>
          <w:sz w:val="24"/>
          <w:szCs w:val="24"/>
        </w:rPr>
      </w:pPr>
    </w:p>
    <w:p w:rsidR="005E2E2F" w:rsidRDefault="005E2E2F">
      <w:pPr>
        <w:suppressAutoHyphens w:val="0"/>
        <w:jc w:val="center"/>
        <w:rPr>
          <w:b/>
          <w:sz w:val="24"/>
          <w:szCs w:val="24"/>
        </w:rPr>
      </w:pPr>
    </w:p>
    <w:p w:rsidR="005E2E2F" w:rsidRDefault="003A6E9D">
      <w:pPr>
        <w:suppressAutoHyphens w:val="0"/>
        <w:jc w:val="center"/>
        <w:rPr>
          <w:b/>
          <w:sz w:val="24"/>
          <w:szCs w:val="24"/>
        </w:rPr>
      </w:pPr>
      <w:r>
        <w:rPr>
          <w:b/>
          <w:sz w:val="24"/>
          <w:szCs w:val="24"/>
        </w:rPr>
        <w:lastRenderedPageBreak/>
        <w:t>UZASADNIENIE</w:t>
      </w:r>
    </w:p>
    <w:p w:rsidR="005E2E2F" w:rsidRDefault="003A6E9D">
      <w:pPr>
        <w:suppressAutoHyphens w:val="0"/>
        <w:jc w:val="center"/>
        <w:rPr>
          <w:b/>
          <w:sz w:val="24"/>
          <w:szCs w:val="24"/>
        </w:rPr>
      </w:pPr>
      <w:r>
        <w:rPr>
          <w:b/>
          <w:sz w:val="24"/>
          <w:szCs w:val="24"/>
        </w:rPr>
        <w:t>DO UCHWAŁY NR ...........</w:t>
      </w:r>
    </w:p>
    <w:p w:rsidR="005E2E2F" w:rsidRDefault="003A6E9D">
      <w:pPr>
        <w:suppressAutoHyphens w:val="0"/>
        <w:jc w:val="center"/>
        <w:rPr>
          <w:b/>
          <w:sz w:val="24"/>
          <w:szCs w:val="24"/>
        </w:rPr>
      </w:pPr>
      <w:r>
        <w:rPr>
          <w:b/>
          <w:sz w:val="24"/>
          <w:szCs w:val="24"/>
        </w:rPr>
        <w:t>RADY MIEJSKIEJ W MRĄGOWIE</w:t>
      </w:r>
    </w:p>
    <w:p w:rsidR="005E2E2F" w:rsidRDefault="003A6E9D">
      <w:pPr>
        <w:suppressAutoHyphens w:val="0"/>
        <w:jc w:val="center"/>
        <w:rPr>
          <w:b/>
          <w:sz w:val="24"/>
          <w:szCs w:val="24"/>
        </w:rPr>
      </w:pPr>
      <w:r>
        <w:rPr>
          <w:b/>
          <w:sz w:val="24"/>
          <w:szCs w:val="24"/>
        </w:rPr>
        <w:t>Z DNI</w:t>
      </w:r>
      <w:r w:rsidR="0033571F">
        <w:rPr>
          <w:b/>
          <w:sz w:val="24"/>
          <w:szCs w:val="24"/>
        </w:rPr>
        <w:t>A .......................... 201</w:t>
      </w:r>
      <w:r>
        <w:rPr>
          <w:b/>
          <w:sz w:val="24"/>
          <w:szCs w:val="24"/>
        </w:rPr>
        <w:t>7 ROKU</w:t>
      </w:r>
    </w:p>
    <w:p w:rsidR="005E2E2F" w:rsidRDefault="005E2E2F">
      <w:pPr>
        <w:pStyle w:val="Tretekstu"/>
        <w:ind w:firstLine="1416"/>
        <w:jc w:val="both"/>
        <w:rPr>
          <w:b/>
          <w:sz w:val="24"/>
        </w:rPr>
      </w:pPr>
    </w:p>
    <w:p w:rsidR="005E2E2F" w:rsidRDefault="005E2E2F">
      <w:pPr>
        <w:pStyle w:val="Tretekstu"/>
        <w:ind w:firstLine="1416"/>
        <w:jc w:val="both"/>
        <w:rPr>
          <w:b/>
          <w:sz w:val="24"/>
        </w:rPr>
      </w:pPr>
    </w:p>
    <w:p w:rsidR="005E2E2F" w:rsidRDefault="003A6E9D">
      <w:pPr>
        <w:pStyle w:val="Tretekstu"/>
        <w:jc w:val="both"/>
        <w:rPr>
          <w:sz w:val="24"/>
        </w:rPr>
      </w:pPr>
      <w:r>
        <w:rPr>
          <w:b/>
          <w:sz w:val="24"/>
        </w:rPr>
        <w:tab/>
      </w:r>
      <w:r>
        <w:rPr>
          <w:sz w:val="24"/>
        </w:rPr>
        <w:t xml:space="preserve">W związku z wejściem w życie ustawy Przepisy wprowadzające ustawę – Prawo oświatowe, która reguluje mechanizmy i tryb wprowadzenia reformy ustroju szkolnego, Rada Miejska                      w Mrągowie jest zobowiązana do podjęcia uchwały w sprawie projektu dostosowania sieci szkół podstawowych i gimnazjów, funkcjonujących na terenie Mrągowa, do nowego ustroju szkolnego. Uchwała następnie zostanie przekazana do zaopiniowania Warmińsko-Mazurskiemu Kuratorowi Oświaty oraz związkom zawodowym. </w:t>
      </w:r>
    </w:p>
    <w:p w:rsidR="005E2E2F" w:rsidRDefault="005E2E2F">
      <w:pPr>
        <w:pStyle w:val="Tretekstu"/>
        <w:jc w:val="both"/>
        <w:rPr>
          <w:sz w:val="24"/>
        </w:rPr>
      </w:pPr>
    </w:p>
    <w:p w:rsidR="005E2E2F" w:rsidRDefault="00F6364C">
      <w:pPr>
        <w:pStyle w:val="Tretekstu"/>
        <w:jc w:val="both"/>
        <w:rPr>
          <w:sz w:val="24"/>
        </w:rPr>
      </w:pPr>
      <w:r>
        <w:rPr>
          <w:sz w:val="24"/>
        </w:rPr>
        <w:tab/>
        <w:t>Zgodnie z przepisami prawa</w:t>
      </w:r>
      <w:r w:rsidR="003A6E9D">
        <w:rPr>
          <w:sz w:val="24"/>
        </w:rPr>
        <w:t>, uchwała szczegółowo musi określać:</w:t>
      </w:r>
    </w:p>
    <w:p w:rsidR="005E2E2F" w:rsidRDefault="003A6E9D">
      <w:pPr>
        <w:pStyle w:val="Tretekstu"/>
        <w:jc w:val="both"/>
        <w:rPr>
          <w:sz w:val="24"/>
        </w:rPr>
      </w:pPr>
      <w:r>
        <w:rPr>
          <w:sz w:val="24"/>
        </w:rPr>
        <w:t>1) plan sieci publicznych szkół podstawowych prowadzonych przez Gminę Miasto Mrągowo,                 a także granice ich obwodów w okresie od 1 września 2017 r. do dnia 31 sierpnia 2019 r.,</w:t>
      </w:r>
    </w:p>
    <w:p w:rsidR="005E2E2F" w:rsidRDefault="003A6E9D">
      <w:pPr>
        <w:pStyle w:val="Tretekstu"/>
        <w:rPr>
          <w:sz w:val="24"/>
        </w:rPr>
      </w:pPr>
      <w:r>
        <w:rPr>
          <w:sz w:val="24"/>
        </w:rPr>
        <w:t>2) plan sieci prowadzonych przez Gminę Miasto Mrągowo publicznych gimnazjów i klas dotychczasowych publicznych gimnazjów prowadzonych w szkołach podstawowych oraz granice ich obwodów w okresie od 1 września 2017 r. do dnia 31 sierpnia 2019 r.,</w:t>
      </w:r>
    </w:p>
    <w:p w:rsidR="005E2E2F" w:rsidRDefault="003A6E9D">
      <w:pPr>
        <w:pStyle w:val="Tretekstu"/>
        <w:rPr>
          <w:sz w:val="24"/>
        </w:rPr>
      </w:pPr>
      <w:r>
        <w:rPr>
          <w:sz w:val="24"/>
        </w:rPr>
        <w:t>3) projekt planu sieci publicznych ośmioletnich szkół podstawowych prowadzonych przez Gminę Miasto Mrągowo, a także granice ich obwodów od dnia 1 września 2019 r.</w:t>
      </w:r>
    </w:p>
    <w:p w:rsidR="005E2E2F" w:rsidRDefault="005E2E2F">
      <w:pPr>
        <w:pStyle w:val="Tretekstu"/>
        <w:rPr>
          <w:sz w:val="24"/>
        </w:rPr>
      </w:pPr>
    </w:p>
    <w:p w:rsidR="005E2E2F" w:rsidRDefault="003A6E9D" w:rsidP="00362CE4">
      <w:pPr>
        <w:pStyle w:val="Tretekstu"/>
        <w:jc w:val="both"/>
      </w:pPr>
      <w:r>
        <w:rPr>
          <w:sz w:val="24"/>
        </w:rPr>
        <w:tab/>
        <w:t>Plan wdrożenia reformy edukacji w Mieście zakłada płynne przejście z obecnego systemu  6-letnich szkół podstawowych oraz 3-letnich gimnazjów w system 8-letnich szkół podstawowych.  W okresie przejściowym, uczniom gimnazjum i klas gimnazjalnych zostanie zapewnione                     kształcenie w tych samych budynkach szkolnych. Efektem końcowym reformy będzie                               funkcjonowanie dwóch 8-letnich szkół podstawowych, na bazie tych samych obiektów,                    w których aktualnie funkcjonują Zespół Szkół Nr 1 i Nr 4. Zostaną również zachowane te same obwody szkół, za wyjątkiem ul. Wojska Polskiego, która zostanie ze względu na jej bliską lokalizację oraz liczne głosy rodziców włączona do obwodu Szkoły Podstawowej Nr 1.</w:t>
      </w:r>
    </w:p>
    <w:p w:rsidR="005E2E2F" w:rsidRDefault="005E2E2F">
      <w:pPr>
        <w:pStyle w:val="Tretekstu"/>
        <w:jc w:val="both"/>
        <w:rPr>
          <w:sz w:val="24"/>
        </w:rPr>
      </w:pPr>
    </w:p>
    <w:p w:rsidR="005E2E2F" w:rsidRDefault="003A6E9D">
      <w:pPr>
        <w:pStyle w:val="Tretekstu"/>
        <w:jc w:val="both"/>
        <w:rPr>
          <w:sz w:val="24"/>
        </w:rPr>
      </w:pPr>
      <w:r>
        <w:rPr>
          <w:sz w:val="24"/>
        </w:rPr>
        <w:tab/>
        <w:t>Uzyskanie pozytywnej opinii Warmińsko-Mazurskiego Kuratora Oświaty na temat projektu niniejszej uchwały pozwoli na podjęcie przez Radę Miejską w Mrągowie ostatecznej uchwały                 w sprawie dostosowania sieci szkół podstawowych i gimnazjów na terenie Mrągowa do nowego ustroju szkolnego. Termin podjęcia uchwały – do 31 marca 2017 r.</w:t>
      </w:r>
    </w:p>
    <w:p w:rsidR="005E2E2F" w:rsidRDefault="005E2E2F">
      <w:pPr>
        <w:pStyle w:val="Tretekstu"/>
        <w:jc w:val="both"/>
        <w:rPr>
          <w:sz w:val="24"/>
        </w:rPr>
      </w:pPr>
    </w:p>
    <w:p w:rsidR="005E2E2F" w:rsidRDefault="003A6E9D">
      <w:pPr>
        <w:pStyle w:val="Tretekstu"/>
        <w:jc w:val="both"/>
        <w:rPr>
          <w:sz w:val="24"/>
        </w:rPr>
      </w:pPr>
      <w:r>
        <w:rPr>
          <w:sz w:val="24"/>
        </w:rPr>
        <w:tab/>
        <w:t>Wobec powyższego wnoszę o przyjęcie projektu uchwały.</w:t>
      </w:r>
    </w:p>
    <w:p w:rsidR="005E2E2F" w:rsidRDefault="005E2E2F">
      <w:pPr>
        <w:pStyle w:val="Tretekstu"/>
        <w:jc w:val="both"/>
        <w:rPr>
          <w:sz w:val="24"/>
        </w:rPr>
      </w:pPr>
    </w:p>
    <w:p w:rsidR="005E2E2F" w:rsidRDefault="005E2E2F">
      <w:pPr>
        <w:pStyle w:val="Tretekstu"/>
        <w:jc w:val="both"/>
        <w:rPr>
          <w:sz w:val="24"/>
        </w:rPr>
      </w:pPr>
    </w:p>
    <w:p w:rsidR="005E2E2F" w:rsidRDefault="005E2E2F">
      <w:pPr>
        <w:pStyle w:val="Tretekstu"/>
        <w:jc w:val="both"/>
        <w:rPr>
          <w:sz w:val="24"/>
        </w:rPr>
      </w:pPr>
    </w:p>
    <w:p w:rsidR="005E2E2F" w:rsidRDefault="005E2E2F">
      <w:pPr>
        <w:pStyle w:val="Tretekstu"/>
        <w:jc w:val="both"/>
        <w:rPr>
          <w:sz w:val="24"/>
        </w:rPr>
      </w:pPr>
      <w:bookmarkStart w:id="0" w:name="_GoBack"/>
      <w:bookmarkEnd w:id="0"/>
    </w:p>
    <w:p w:rsidR="005E2E2F" w:rsidRDefault="005E2E2F">
      <w:pPr>
        <w:pStyle w:val="Tretekstu"/>
        <w:jc w:val="both"/>
        <w:rPr>
          <w:sz w:val="24"/>
        </w:rPr>
      </w:pPr>
    </w:p>
    <w:p w:rsidR="005E2E2F" w:rsidRDefault="003A6E9D">
      <w:pPr>
        <w:pStyle w:val="Tretekstu"/>
        <w:jc w:val="both"/>
        <w:rPr>
          <w:sz w:val="24"/>
        </w:rPr>
      </w:pPr>
      <w:r>
        <w:rPr>
          <w:sz w:val="24"/>
        </w:rPr>
        <w:t xml:space="preserve">    </w:t>
      </w:r>
    </w:p>
    <w:p w:rsidR="005E2E2F" w:rsidRDefault="005E2E2F">
      <w:pPr>
        <w:pStyle w:val="Tretekstu"/>
        <w:jc w:val="both"/>
        <w:rPr>
          <w:sz w:val="24"/>
        </w:rPr>
      </w:pPr>
    </w:p>
    <w:p w:rsidR="005E2E2F" w:rsidRDefault="005E2E2F">
      <w:pPr>
        <w:pStyle w:val="Tretekstu"/>
        <w:jc w:val="both"/>
        <w:rPr>
          <w:sz w:val="24"/>
        </w:rPr>
      </w:pPr>
    </w:p>
    <w:p w:rsidR="005E2E2F" w:rsidRDefault="005E2E2F">
      <w:pPr>
        <w:pStyle w:val="Tretekstu"/>
        <w:jc w:val="both"/>
        <w:rPr>
          <w:sz w:val="24"/>
        </w:rPr>
      </w:pPr>
    </w:p>
    <w:p w:rsidR="005E2E2F" w:rsidRDefault="003A6E9D">
      <w:pPr>
        <w:pStyle w:val="Tretekstu"/>
        <w:jc w:val="both"/>
        <w:rPr>
          <w:sz w:val="24"/>
        </w:rPr>
      </w:pPr>
      <w:r>
        <w:rPr>
          <w:sz w:val="24"/>
        </w:rPr>
        <w:t xml:space="preserve"> </w:t>
      </w:r>
    </w:p>
    <w:p w:rsidR="005E2E2F" w:rsidRDefault="003A6E9D">
      <w:pPr>
        <w:pStyle w:val="Tretekstu"/>
        <w:jc w:val="both"/>
        <w:rPr>
          <w:sz w:val="24"/>
        </w:rPr>
      </w:pPr>
      <w:r>
        <w:rPr>
          <w:sz w:val="24"/>
        </w:rPr>
        <w:t xml:space="preserve">Mrągowo, dnia 17.01.2017 r. </w:t>
      </w:r>
      <w:r>
        <w:rPr>
          <w:sz w:val="24"/>
        </w:rPr>
        <w:tab/>
      </w:r>
    </w:p>
    <w:p w:rsidR="005E2E2F" w:rsidRDefault="003A6E9D">
      <w:pPr>
        <w:suppressAutoHyphens w:val="0"/>
        <w:jc w:val="left"/>
      </w:pPr>
      <w:r>
        <w:rPr>
          <w:sz w:val="24"/>
          <w:szCs w:val="24"/>
        </w:rPr>
        <w:t>AJ/AJ</w:t>
      </w:r>
    </w:p>
    <w:sectPr w:rsidR="005E2E2F">
      <w:footerReference w:type="default" r:id="rId8"/>
      <w:pgSz w:w="11906" w:h="16838"/>
      <w:pgMar w:top="1418" w:right="851" w:bottom="1418" w:left="1418" w:header="0" w:footer="709"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90D" w:rsidRDefault="00B4590D">
      <w:r>
        <w:separator/>
      </w:r>
    </w:p>
  </w:endnote>
  <w:endnote w:type="continuationSeparator" w:id="0">
    <w:p w:rsidR="00B4590D" w:rsidRDefault="00B4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E2F" w:rsidRDefault="005E2E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90D" w:rsidRDefault="00B4590D">
      <w:r>
        <w:separator/>
      </w:r>
    </w:p>
  </w:footnote>
  <w:footnote w:type="continuationSeparator" w:id="0">
    <w:p w:rsidR="00B4590D" w:rsidRDefault="00B45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C002C"/>
    <w:multiLevelType w:val="multilevel"/>
    <w:tmpl w:val="9920D2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A5A5DDB"/>
    <w:multiLevelType w:val="multilevel"/>
    <w:tmpl w:val="C97C2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2F"/>
    <w:rsid w:val="0033571F"/>
    <w:rsid w:val="00362CE4"/>
    <w:rsid w:val="003A6E9D"/>
    <w:rsid w:val="005E2E2F"/>
    <w:rsid w:val="00724DCB"/>
    <w:rsid w:val="0093708F"/>
    <w:rsid w:val="00B4590D"/>
    <w:rsid w:val="00E22513"/>
    <w:rsid w:val="00F6364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C0A85-84ED-421F-813A-F113EECA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287A"/>
    <w:pPr>
      <w:suppressAutoHyphens/>
      <w:spacing w:line="240" w:lineRule="auto"/>
      <w:jc w:val="both"/>
    </w:pPr>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qFormat/>
    <w:rsid w:val="0005287A"/>
    <w:rPr>
      <w:sz w:val="16"/>
      <w:szCs w:val="16"/>
    </w:rPr>
  </w:style>
  <w:style w:type="character" w:customStyle="1" w:styleId="TekstkomentarzaZnak">
    <w:name w:val="Tekst komentarza Znak"/>
    <w:basedOn w:val="Domylnaczcionkaakapitu"/>
    <w:link w:val="Tekstkomentarza"/>
    <w:semiHidden/>
    <w:qFormat/>
    <w:rsid w:val="0005287A"/>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05287A"/>
    <w:rPr>
      <w:rFonts w:ascii="Segoe UI" w:eastAsia="Times New Roman" w:hAnsi="Segoe UI" w:cs="Segoe UI"/>
      <w:sz w:val="18"/>
      <w:szCs w:val="18"/>
      <w:lang w:eastAsia="pl-PL"/>
    </w:rPr>
  </w:style>
  <w:style w:type="character" w:customStyle="1" w:styleId="NagwekZnak">
    <w:name w:val="Nagłówek Znak"/>
    <w:basedOn w:val="Domylnaczcionkaakapitu"/>
    <w:link w:val="Nagwek"/>
    <w:uiPriority w:val="99"/>
    <w:qFormat/>
    <w:rsid w:val="006B3E2F"/>
    <w:rPr>
      <w:rFonts w:ascii="Times New Roman" w:eastAsia="Times New Roman" w:hAnsi="Times New Roman" w:cs="Times New Roman"/>
      <w:lang w:eastAsia="pl-PL"/>
    </w:rPr>
  </w:style>
  <w:style w:type="character" w:customStyle="1" w:styleId="StopkaZnak">
    <w:name w:val="Stopka Znak"/>
    <w:basedOn w:val="Domylnaczcionkaakapitu"/>
    <w:link w:val="Stopka"/>
    <w:uiPriority w:val="99"/>
    <w:qFormat/>
    <w:rsid w:val="006B3E2F"/>
    <w:rPr>
      <w:rFonts w:ascii="Times New Roman" w:eastAsia="Times New Roman" w:hAnsi="Times New Roman" w:cs="Times New Roman"/>
      <w:lang w:eastAsia="pl-PL"/>
    </w:rPr>
  </w:style>
  <w:style w:type="character" w:customStyle="1" w:styleId="TematkomentarzaZnak">
    <w:name w:val="Temat komentarza Znak"/>
    <w:basedOn w:val="TekstkomentarzaZnak"/>
    <w:link w:val="Tematkomentarza"/>
    <w:uiPriority w:val="99"/>
    <w:semiHidden/>
    <w:qFormat/>
    <w:rsid w:val="006B5BEA"/>
    <w:rPr>
      <w:rFonts w:ascii="Times New Roman" w:eastAsia="Times New Roman" w:hAnsi="Times New Roman" w:cs="Times New Roman"/>
      <w:b/>
      <w:bCs/>
      <w:sz w:val="20"/>
      <w:szCs w:val="20"/>
      <w:lang w:eastAsia="pl-PL"/>
    </w:rPr>
  </w:style>
  <w:style w:type="character" w:customStyle="1" w:styleId="TekstprzypisudolnegoZnak">
    <w:name w:val="Tekst przypisu dolnego Znak"/>
    <w:basedOn w:val="Domylnaczcionkaakapitu"/>
    <w:link w:val="Tekstprzypisudolnego"/>
    <w:uiPriority w:val="99"/>
    <w:semiHidden/>
    <w:qFormat/>
    <w:rsid w:val="00B33A8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qFormat/>
    <w:rsid w:val="00B33A80"/>
    <w:rPr>
      <w:vertAlign w:val="superscript"/>
    </w:rPr>
  </w:style>
  <w:style w:type="character" w:customStyle="1" w:styleId="TekstpodstawowyZnak">
    <w:name w:val="Tekst podstawowy Znak"/>
    <w:basedOn w:val="Domylnaczcionkaakapitu"/>
    <w:link w:val="Tretekstu"/>
    <w:semiHidden/>
    <w:qFormat/>
    <w:rsid w:val="003F78E0"/>
    <w:rPr>
      <w:rFonts w:ascii="Times New Roman" w:eastAsia="Times New Roman" w:hAnsi="Times New Roman" w:cs="Times New Roman"/>
      <w:sz w:val="28"/>
      <w:szCs w:val="24"/>
      <w:lang w:eastAsia="pl-PL"/>
    </w:rPr>
  </w:style>
  <w:style w:type="character" w:customStyle="1" w:styleId="ListLabel1">
    <w:name w:val="ListLabel 1"/>
    <w:qFormat/>
    <w:rPr>
      <w:b w:val="0"/>
      <w:bCs/>
      <w:u w:val="none"/>
    </w:rPr>
  </w:style>
  <w:style w:type="paragraph" w:styleId="Nagwek">
    <w:name w:val="header"/>
    <w:basedOn w:val="Normalny"/>
    <w:next w:val="Tretekstu"/>
    <w:link w:val="NagwekZnak"/>
    <w:qFormat/>
    <w:pPr>
      <w:keepNext/>
      <w:spacing w:before="240" w:after="120"/>
    </w:pPr>
    <w:rPr>
      <w:rFonts w:ascii="Liberation Sans" w:eastAsia="Microsoft YaHei" w:hAnsi="Liberation Sans" w:cs="Lucida Sans"/>
      <w:sz w:val="28"/>
      <w:szCs w:val="28"/>
    </w:rPr>
  </w:style>
  <w:style w:type="paragraph" w:customStyle="1" w:styleId="Tretekstu">
    <w:name w:val="Treść tekstu"/>
    <w:basedOn w:val="Normalny"/>
    <w:link w:val="TekstpodstawowyZnak"/>
    <w:semiHidden/>
    <w:rsid w:val="003F78E0"/>
    <w:pPr>
      <w:suppressAutoHyphens w:val="0"/>
      <w:jc w:val="left"/>
    </w:pPr>
    <w:rPr>
      <w:sz w:val="28"/>
      <w:szCs w:val="24"/>
    </w:rPr>
  </w:style>
  <w:style w:type="paragraph" w:styleId="Lista">
    <w:name w:val="List"/>
    <w:basedOn w:val="Tretekstu"/>
    <w:rPr>
      <w:rFonts w:cs="Lucida Sans"/>
    </w:rPr>
  </w:style>
  <w:style w:type="paragraph" w:styleId="Podpis">
    <w:name w:val="Signature"/>
    <w:basedOn w:val="Normalny"/>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komentarza">
    <w:name w:val="annotation text"/>
    <w:basedOn w:val="Normalny"/>
    <w:link w:val="TekstkomentarzaZnak"/>
    <w:semiHidden/>
    <w:qFormat/>
    <w:rsid w:val="0005287A"/>
    <w:rPr>
      <w:sz w:val="20"/>
      <w:szCs w:val="20"/>
    </w:rPr>
  </w:style>
  <w:style w:type="paragraph" w:styleId="Tekstdymka">
    <w:name w:val="Balloon Text"/>
    <w:basedOn w:val="Normalny"/>
    <w:link w:val="TekstdymkaZnak"/>
    <w:uiPriority w:val="99"/>
    <w:semiHidden/>
    <w:unhideWhenUsed/>
    <w:qFormat/>
    <w:rsid w:val="0005287A"/>
    <w:rPr>
      <w:rFonts w:ascii="Segoe UI" w:hAnsi="Segoe UI" w:cs="Segoe UI"/>
      <w:sz w:val="18"/>
      <w:szCs w:val="18"/>
    </w:rPr>
  </w:style>
  <w:style w:type="paragraph" w:styleId="Akapitzlist">
    <w:name w:val="List Paragraph"/>
    <w:basedOn w:val="Normalny"/>
    <w:uiPriority w:val="34"/>
    <w:qFormat/>
    <w:rsid w:val="0005287A"/>
    <w:pPr>
      <w:ind w:left="720"/>
      <w:contextualSpacing/>
    </w:pPr>
  </w:style>
  <w:style w:type="paragraph" w:customStyle="1" w:styleId="Gwka">
    <w:name w:val="Główka"/>
    <w:basedOn w:val="Normalny"/>
    <w:uiPriority w:val="99"/>
    <w:unhideWhenUsed/>
    <w:rsid w:val="006B3E2F"/>
    <w:pPr>
      <w:tabs>
        <w:tab w:val="center" w:pos="4536"/>
        <w:tab w:val="right" w:pos="9072"/>
      </w:tabs>
    </w:pPr>
  </w:style>
  <w:style w:type="paragraph" w:styleId="Stopka">
    <w:name w:val="footer"/>
    <w:basedOn w:val="Normalny"/>
    <w:link w:val="StopkaZnak"/>
    <w:uiPriority w:val="99"/>
    <w:unhideWhenUsed/>
    <w:rsid w:val="006B3E2F"/>
    <w:pPr>
      <w:tabs>
        <w:tab w:val="center" w:pos="4536"/>
        <w:tab w:val="right" w:pos="9072"/>
      </w:tabs>
    </w:pPr>
  </w:style>
  <w:style w:type="paragraph" w:styleId="Tematkomentarza">
    <w:name w:val="annotation subject"/>
    <w:basedOn w:val="Tekstkomentarza"/>
    <w:link w:val="TematkomentarzaZnak"/>
    <w:uiPriority w:val="99"/>
    <w:semiHidden/>
    <w:unhideWhenUsed/>
    <w:qFormat/>
    <w:rsid w:val="006B5BEA"/>
    <w:rPr>
      <w:b/>
      <w:bCs/>
    </w:rPr>
  </w:style>
  <w:style w:type="paragraph" w:styleId="Tekstprzypisudolnego">
    <w:name w:val="footnote text"/>
    <w:basedOn w:val="Normalny"/>
    <w:link w:val="TekstprzypisudolnegoZnak"/>
    <w:uiPriority w:val="99"/>
    <w:semiHidden/>
    <w:unhideWhenUsed/>
    <w:qFormat/>
    <w:rsid w:val="00B33A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5241-06C5-4A0B-BE70-625760D4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4207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Czarnecka Dominika</dc:creator>
  <dc:description/>
  <cp:lastModifiedBy>Katarzyna</cp:lastModifiedBy>
  <cp:revision>2</cp:revision>
  <cp:lastPrinted>2017-01-18T08:54:00Z</cp:lastPrinted>
  <dcterms:created xsi:type="dcterms:W3CDTF">2017-01-20T08:15:00Z</dcterms:created>
  <dcterms:modified xsi:type="dcterms:W3CDTF">2017-01-20T08:15:00Z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